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EB4" w:rsidRDefault="00100EB4" w:rsidP="00100EB4">
      <w:pPr>
        <w:jc w:val="center"/>
        <w:rPr>
          <w:rFonts w:ascii="Times New Roman" w:hAnsi="Times New Roman" w:cs="Times New Roman"/>
          <w:b/>
          <w:color w:val="00B050"/>
          <w:sz w:val="28"/>
          <w:shd w:val="clear" w:color="auto" w:fill="FFFFFF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proofErr w:type="spellStart"/>
      <w:r w:rsidRPr="00100EB4">
        <w:rPr>
          <w:rStyle w:val="a6"/>
          <w:rFonts w:ascii="Times New Roman" w:hAnsi="Times New Roman" w:cs="Times New Roman"/>
          <w:bCs w:val="0"/>
          <w:color w:val="00B050"/>
          <w:sz w:val="28"/>
          <w:shd w:val="clear" w:color="auto" w:fill="FFFFFF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Псс</w:t>
      </w:r>
      <w:proofErr w:type="spellEnd"/>
      <w:r w:rsidRPr="00100EB4">
        <w:rPr>
          <w:rStyle w:val="a6"/>
          <w:rFonts w:ascii="Times New Roman" w:hAnsi="Times New Roman" w:cs="Times New Roman"/>
          <w:bCs w:val="0"/>
          <w:color w:val="00B050"/>
          <w:sz w:val="28"/>
          <w:shd w:val="clear" w:color="auto" w:fill="FFFFFF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, до сих пор не получаете налоговые вычеты?</w:t>
      </w:r>
      <w:r w:rsidRPr="00100EB4">
        <w:rPr>
          <w:rFonts w:ascii="Times New Roman" w:hAnsi="Times New Roman" w:cs="Times New Roman"/>
          <w:b/>
          <w:color w:val="00B050"/>
          <w:sz w:val="28"/>
          <w:shd w:val="clear" w:color="auto" w:fill="FFFFFF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</w:t>
      </w:r>
    </w:p>
    <w:p w:rsidR="00C64FC1" w:rsidRPr="00100EB4" w:rsidRDefault="00100EB4" w:rsidP="00100EB4">
      <w:pPr>
        <w:jc w:val="center"/>
        <w:rPr>
          <w:rStyle w:val="a7"/>
          <w:rFonts w:ascii="Times New Roman" w:hAnsi="Times New Roman" w:cs="Times New Roman"/>
          <w:b/>
          <w:color w:val="00B050"/>
          <w:sz w:val="28"/>
          <w:shd w:val="clear" w:color="auto" w:fill="FFFFFF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</w:pPr>
      <w:r w:rsidRPr="00100EB4">
        <w:rPr>
          <w:rStyle w:val="a7"/>
          <w:rFonts w:ascii="Times New Roman" w:hAnsi="Times New Roman" w:cs="Times New Roman"/>
          <w:b/>
          <w:color w:val="00B050"/>
          <w:sz w:val="28"/>
          <w:shd w:val="clear" w:color="auto" w:fill="FFFFFF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Тогда этот знак вселенной для вас</w:t>
      </w:r>
      <w:r w:rsidRPr="00100EB4">
        <w:rPr>
          <w:rStyle w:val="a7"/>
          <w:rFonts w:ascii="Times New Roman" w:hAnsi="Times New Roman" w:cs="Times New Roman"/>
          <w:b/>
          <w:color w:val="00B050"/>
          <w:sz w:val="28"/>
          <w:shd w:val="clear" w:color="auto" w:fill="FFFFFF"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>!!!</w:t>
      </w:r>
    </w:p>
    <w:p w:rsidR="00100EB4" w:rsidRDefault="00100EB4" w:rsidP="00100EB4">
      <w:pPr>
        <w:spacing w:after="0" w:line="360" w:lineRule="auto"/>
        <w:ind w:firstLine="851"/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100EB4">
        <w:rPr>
          <w:rFonts w:ascii="Times New Roman" w:hAnsi="Times New Roman" w:cs="Times New Roman"/>
          <w:noProof/>
          <w:color w:val="00000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0250A" wp14:editId="5199ED17">
                <wp:simplePos x="0" y="0"/>
                <wp:positionH relativeFrom="column">
                  <wp:posOffset>2646045</wp:posOffset>
                </wp:positionH>
                <wp:positionV relativeFrom="paragraph">
                  <wp:posOffset>909955</wp:posOffset>
                </wp:positionV>
                <wp:extent cx="3733800" cy="3025140"/>
                <wp:effectExtent l="57150" t="38100" r="76200" b="99060"/>
                <wp:wrapSquare wrapText="bothSides"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302514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0EB4" w:rsidRPr="00100EB4" w:rsidRDefault="00100EB4" w:rsidP="00100EB4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00EB4">
                              <w:rPr>
                                <w:rFonts w:ascii="Times New Roman" w:hAnsi="Times New Roman" w:cs="Times New Roman"/>
                              </w:rPr>
                              <w:t xml:space="preserve">До 2025 года было всего две ставки </w:t>
                            </w:r>
                            <w:proofErr w:type="spellStart"/>
                            <w:r w:rsidRPr="00100EB4">
                              <w:rPr>
                                <w:rFonts w:ascii="Times New Roman" w:hAnsi="Times New Roman" w:cs="Times New Roman"/>
                              </w:rPr>
                              <w:t>НДФЛ</w:t>
                            </w:r>
                            <w:proofErr w:type="spellEnd"/>
                            <w:r w:rsidRPr="00100EB4">
                              <w:rPr>
                                <w:rFonts w:ascii="Times New Roman" w:hAnsi="Times New Roman" w:cs="Times New Roman"/>
                              </w:rPr>
                              <w:t xml:space="preserve">: 13 и 15%. Поэтому при расчете налоговых вычетов по расходам 2024 года и предыдущих лет будут использоваться именно эти ставки налога. С 2025 года ставка </w:t>
                            </w:r>
                            <w:proofErr w:type="spellStart"/>
                            <w:r w:rsidRPr="00100EB4">
                              <w:rPr>
                                <w:rFonts w:ascii="Times New Roman" w:hAnsi="Times New Roman" w:cs="Times New Roman"/>
                              </w:rPr>
                              <w:t>НДФЛ</w:t>
                            </w:r>
                            <w:proofErr w:type="spellEnd"/>
                            <w:r w:rsidRPr="00100EB4">
                              <w:rPr>
                                <w:rFonts w:ascii="Times New Roman" w:hAnsi="Times New Roman" w:cs="Times New Roman"/>
                              </w:rPr>
                              <w:t xml:space="preserve"> зависит от размера заработка. Если вы получаете до 2,4 </w:t>
                            </w:r>
                            <w:proofErr w:type="gramStart"/>
                            <w:r w:rsidRPr="00100EB4">
                              <w:rPr>
                                <w:rFonts w:ascii="Times New Roman" w:hAnsi="Times New Roman" w:cs="Times New Roman"/>
                              </w:rPr>
                              <w:t>млн</w:t>
                            </w:r>
                            <w:proofErr w:type="gramEnd"/>
                            <w:r w:rsidRPr="00100EB4">
                              <w:rPr>
                                <w:rFonts w:ascii="Times New Roman" w:hAnsi="Times New Roman" w:cs="Times New Roman"/>
                              </w:rPr>
                              <w:t xml:space="preserve"> рублей в год, </w:t>
                            </w:r>
                            <w:proofErr w:type="spellStart"/>
                            <w:r w:rsidRPr="00100EB4">
                              <w:rPr>
                                <w:rFonts w:ascii="Times New Roman" w:hAnsi="Times New Roman" w:cs="Times New Roman"/>
                              </w:rPr>
                              <w:t>НДФЛ</w:t>
                            </w:r>
                            <w:proofErr w:type="spellEnd"/>
                            <w:r w:rsidRPr="00100EB4">
                              <w:rPr>
                                <w:rFonts w:ascii="Times New Roman" w:hAnsi="Times New Roman" w:cs="Times New Roman"/>
                              </w:rPr>
                              <w:t xml:space="preserve"> равен 13%. Так что возврат считается как 13% от ваших расходов, по которым полагается вычет. Например, трат на образование или покупку жилья. Для доходов, которые превысят 2,4 </w:t>
                            </w:r>
                            <w:proofErr w:type="gramStart"/>
                            <w:r w:rsidRPr="00100EB4">
                              <w:rPr>
                                <w:rFonts w:ascii="Times New Roman" w:hAnsi="Times New Roman" w:cs="Times New Roman"/>
                              </w:rPr>
                              <w:t>млн</w:t>
                            </w:r>
                            <w:proofErr w:type="gramEnd"/>
                            <w:r w:rsidRPr="00100EB4">
                              <w:rPr>
                                <w:rFonts w:ascii="Times New Roman" w:hAnsi="Times New Roman" w:cs="Times New Roman"/>
                              </w:rPr>
                              <w:t xml:space="preserve"> рублей за год, применяются повышенные ставки </w:t>
                            </w:r>
                            <w:proofErr w:type="spellStart"/>
                            <w:r w:rsidRPr="00100EB4">
                              <w:rPr>
                                <w:rFonts w:ascii="Times New Roman" w:hAnsi="Times New Roman" w:cs="Times New Roman"/>
                              </w:rPr>
                              <w:t>НДФЛ</w:t>
                            </w:r>
                            <w:proofErr w:type="spellEnd"/>
                            <w:r w:rsidRPr="00100EB4">
                              <w:rPr>
                                <w:rFonts w:ascii="Times New Roman" w:hAnsi="Times New Roman" w:cs="Times New Roman"/>
                              </w:rPr>
                              <w:t xml:space="preserve"> — от 15 до 22%. В таких случаях и размер вычета тоже может стать больше.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26" style="position:absolute;left:0;text-align:left;margin-left:208.35pt;margin-top:71.65pt;width:294pt;height:23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00EB4" w:rsidRPr="00100EB4" w:rsidRDefault="00100EB4" w:rsidP="00100EB4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100EB4">
                        <w:rPr>
                          <w:rFonts w:ascii="Times New Roman" w:hAnsi="Times New Roman" w:cs="Times New Roman"/>
                        </w:rPr>
                        <w:t xml:space="preserve">До 2025 года было всего две ставки </w:t>
                      </w:r>
                      <w:proofErr w:type="spellStart"/>
                      <w:r w:rsidRPr="00100EB4">
                        <w:rPr>
                          <w:rFonts w:ascii="Times New Roman" w:hAnsi="Times New Roman" w:cs="Times New Roman"/>
                        </w:rPr>
                        <w:t>НДФЛ</w:t>
                      </w:r>
                      <w:proofErr w:type="spellEnd"/>
                      <w:r w:rsidRPr="00100EB4">
                        <w:rPr>
                          <w:rFonts w:ascii="Times New Roman" w:hAnsi="Times New Roman" w:cs="Times New Roman"/>
                        </w:rPr>
                        <w:t xml:space="preserve">: 13 и 15%. Поэтому при расчете налоговых вычетов по расходам 2024 года и предыдущих лет будут использоваться именно эти ставки налога. С 2025 года ставка </w:t>
                      </w:r>
                      <w:proofErr w:type="spellStart"/>
                      <w:r w:rsidRPr="00100EB4">
                        <w:rPr>
                          <w:rFonts w:ascii="Times New Roman" w:hAnsi="Times New Roman" w:cs="Times New Roman"/>
                        </w:rPr>
                        <w:t>НДФЛ</w:t>
                      </w:r>
                      <w:proofErr w:type="spellEnd"/>
                      <w:r w:rsidRPr="00100EB4">
                        <w:rPr>
                          <w:rFonts w:ascii="Times New Roman" w:hAnsi="Times New Roman" w:cs="Times New Roman"/>
                        </w:rPr>
                        <w:t xml:space="preserve"> зависит от размера заработка. Если вы получаете до 2,4 </w:t>
                      </w:r>
                      <w:proofErr w:type="gramStart"/>
                      <w:r w:rsidRPr="00100EB4">
                        <w:rPr>
                          <w:rFonts w:ascii="Times New Roman" w:hAnsi="Times New Roman" w:cs="Times New Roman"/>
                        </w:rPr>
                        <w:t>млн</w:t>
                      </w:r>
                      <w:proofErr w:type="gramEnd"/>
                      <w:r w:rsidRPr="00100EB4">
                        <w:rPr>
                          <w:rFonts w:ascii="Times New Roman" w:hAnsi="Times New Roman" w:cs="Times New Roman"/>
                        </w:rPr>
                        <w:t xml:space="preserve"> рублей в год, </w:t>
                      </w:r>
                      <w:proofErr w:type="spellStart"/>
                      <w:r w:rsidRPr="00100EB4">
                        <w:rPr>
                          <w:rFonts w:ascii="Times New Roman" w:hAnsi="Times New Roman" w:cs="Times New Roman"/>
                        </w:rPr>
                        <w:t>НДФЛ</w:t>
                      </w:r>
                      <w:proofErr w:type="spellEnd"/>
                      <w:r w:rsidRPr="00100EB4">
                        <w:rPr>
                          <w:rFonts w:ascii="Times New Roman" w:hAnsi="Times New Roman" w:cs="Times New Roman"/>
                        </w:rPr>
                        <w:t xml:space="preserve"> равен 13%. Так что возврат считается как 13% от ваших расходов, по которым полагается вычет. Например, трат на образование или покупку жилья. Для доходов, которые превысят 2,4 </w:t>
                      </w:r>
                      <w:proofErr w:type="gramStart"/>
                      <w:r w:rsidRPr="00100EB4">
                        <w:rPr>
                          <w:rFonts w:ascii="Times New Roman" w:hAnsi="Times New Roman" w:cs="Times New Roman"/>
                        </w:rPr>
                        <w:t>млн</w:t>
                      </w:r>
                      <w:proofErr w:type="gramEnd"/>
                      <w:r w:rsidRPr="00100EB4">
                        <w:rPr>
                          <w:rFonts w:ascii="Times New Roman" w:hAnsi="Times New Roman" w:cs="Times New Roman"/>
                        </w:rPr>
                        <w:t xml:space="preserve"> рублей за год, применяются повышенные ставки </w:t>
                      </w:r>
                      <w:proofErr w:type="spellStart"/>
                      <w:r w:rsidRPr="00100EB4">
                        <w:rPr>
                          <w:rFonts w:ascii="Times New Roman" w:hAnsi="Times New Roman" w:cs="Times New Roman"/>
                        </w:rPr>
                        <w:t>НДФЛ</w:t>
                      </w:r>
                      <w:proofErr w:type="spellEnd"/>
                      <w:r w:rsidRPr="00100EB4">
                        <w:rPr>
                          <w:rFonts w:ascii="Times New Roman" w:hAnsi="Times New Roman" w:cs="Times New Roman"/>
                        </w:rPr>
                        <w:t xml:space="preserve"> — от 15 до 22%. В таких случаях и размер вычета тоже может стать больше.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100EB4">
        <w:rPr>
          <w:rFonts w:ascii="Times New Roman" w:hAnsi="Times New Roman" w:cs="Times New Roman"/>
          <w:color w:val="000000"/>
          <w:sz w:val="24"/>
          <w:shd w:val="clear" w:color="auto" w:fill="FFFFFF"/>
        </w:rPr>
        <w:t>Налоговые вычеты позволяют вернуть часть уплаченного налога. Если совсем просто — вам на карту может прийти «</w:t>
      </w:r>
      <w:proofErr w:type="spellStart"/>
      <w:r w:rsidRPr="00100EB4">
        <w:rPr>
          <w:rFonts w:ascii="Times New Roman" w:hAnsi="Times New Roman" w:cs="Times New Roman"/>
          <w:color w:val="000000"/>
          <w:sz w:val="24"/>
          <w:shd w:val="clear" w:color="auto" w:fill="FFFFFF"/>
        </w:rPr>
        <w:t>кэшбек</w:t>
      </w:r>
      <w:proofErr w:type="spellEnd"/>
      <w:r w:rsidRPr="00100EB4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от государства» за покупку квартиры, абонемент в фитнес-клуб, медицинский </w:t>
      </w:r>
      <w:proofErr w:type="spellStart"/>
      <w:r w:rsidRPr="00100EB4">
        <w:rPr>
          <w:rFonts w:ascii="Times New Roman" w:hAnsi="Times New Roman" w:cs="Times New Roman"/>
          <w:color w:val="000000"/>
          <w:sz w:val="24"/>
          <w:shd w:val="clear" w:color="auto" w:fill="FFFFFF"/>
        </w:rPr>
        <w:t>чекап</w:t>
      </w:r>
      <w:proofErr w:type="spellEnd"/>
      <w:r w:rsidRPr="00100EB4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и другие виды трат. Сколько денег вернется — зависит от типа вычета и ставки, по которой вы платите подоходный налог.</w:t>
      </w:r>
      <w:r w:rsidRPr="00100EB4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</w:p>
    <w:p w:rsidR="00100EB4" w:rsidRDefault="00100EB4" w:rsidP="00100EB4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0B050"/>
          <w:shd w:val="clear" w:color="auto" w:fill="FFFFFF"/>
        </w:rPr>
      </w:pPr>
      <w:r w:rsidRPr="00100EB4">
        <w:rPr>
          <w:rFonts w:ascii="Times New Roman" w:hAnsi="Times New Roman" w:cs="Times New Roman"/>
          <w:b/>
          <w:color w:val="00B050"/>
          <w:shd w:val="clear" w:color="auto" w:fill="FFFFFF"/>
        </w:rPr>
        <w:t>Какие бывают налоговые вычеты:</w:t>
      </w:r>
    </w:p>
    <w:p w:rsidR="00100EB4" w:rsidRDefault="00100EB4" w:rsidP="00100EB4">
      <w:pPr>
        <w:pStyle w:val="a8"/>
        <w:numPr>
          <w:ilvl w:val="0"/>
          <w:numId w:val="1"/>
        </w:numPr>
        <w:spacing w:after="0" w:line="360" w:lineRule="auto"/>
        <w:ind w:left="0" w:firstLine="1211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100EB4">
        <w:rPr>
          <w:rFonts w:ascii="Times New Roman" w:hAnsi="Times New Roman" w:cs="Times New Roman"/>
          <w:sz w:val="24"/>
          <w:shd w:val="clear" w:color="auto" w:fill="FFFFFF"/>
        </w:rPr>
        <w:t xml:space="preserve">Социальный — его можно оформить, когда вы тратите деньги на обучение, лечение, благотворительность, спорт и фитнес, а </w:t>
      </w:r>
      <w:proofErr w:type="gramStart"/>
      <w:r w:rsidRPr="00100EB4">
        <w:rPr>
          <w:rFonts w:ascii="Times New Roman" w:hAnsi="Times New Roman" w:cs="Times New Roman"/>
          <w:sz w:val="24"/>
          <w:shd w:val="clear" w:color="auto" w:fill="FFFFFF"/>
        </w:rPr>
        <w:t>также</w:t>
      </w:r>
      <w:proofErr w:type="gramEnd"/>
      <w:r w:rsidRPr="00100EB4">
        <w:rPr>
          <w:rFonts w:ascii="Times New Roman" w:hAnsi="Times New Roman" w:cs="Times New Roman"/>
          <w:sz w:val="24"/>
          <w:shd w:val="clear" w:color="auto" w:fill="FFFFFF"/>
        </w:rPr>
        <w:t xml:space="preserve"> если вы оформляете полис страхования жизни сроком от 5 лет.</w:t>
      </w:r>
    </w:p>
    <w:p w:rsidR="00100EB4" w:rsidRDefault="00100EB4" w:rsidP="00100EB4">
      <w:pPr>
        <w:pStyle w:val="a8"/>
        <w:numPr>
          <w:ilvl w:val="0"/>
          <w:numId w:val="1"/>
        </w:numPr>
        <w:spacing w:after="0" w:line="360" w:lineRule="auto"/>
        <w:ind w:left="0" w:firstLine="1211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proofErr w:type="gramStart"/>
      <w:r w:rsidRPr="00100EB4">
        <w:rPr>
          <w:rFonts w:ascii="Times New Roman" w:hAnsi="Times New Roman" w:cs="Times New Roman"/>
          <w:sz w:val="24"/>
          <w:shd w:val="clear" w:color="auto" w:fill="FFFFFF"/>
        </w:rPr>
        <w:t>Имущественный</w:t>
      </w:r>
      <w:proofErr w:type="gramEnd"/>
      <w:r w:rsidRPr="00100EB4">
        <w:rPr>
          <w:rFonts w:ascii="Times New Roman" w:hAnsi="Times New Roman" w:cs="Times New Roman"/>
          <w:sz w:val="24"/>
          <w:shd w:val="clear" w:color="auto" w:fill="FFFFFF"/>
        </w:rPr>
        <w:t xml:space="preserve"> — на покупку жилья и проценты по ипотеке.</w:t>
      </w:r>
    </w:p>
    <w:p w:rsidR="00100EB4" w:rsidRDefault="00100EB4" w:rsidP="00100EB4">
      <w:pPr>
        <w:pStyle w:val="a8"/>
        <w:numPr>
          <w:ilvl w:val="0"/>
          <w:numId w:val="1"/>
        </w:numPr>
        <w:spacing w:after="0" w:line="360" w:lineRule="auto"/>
        <w:ind w:left="0" w:firstLine="1211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100EB4">
        <w:rPr>
          <w:rFonts w:ascii="Times New Roman" w:hAnsi="Times New Roman" w:cs="Times New Roman"/>
          <w:sz w:val="24"/>
          <w:shd w:val="clear" w:color="auto" w:fill="FFFFFF"/>
        </w:rPr>
        <w:t>Инвестиционный — освобождает от налога взносы на ИИС-1, доход по ИИС-2, а также прибыль от продажи ценных бумаг при их хранении не меньше трех лет.</w:t>
      </w:r>
    </w:p>
    <w:p w:rsidR="00100EB4" w:rsidRDefault="00100EB4" w:rsidP="00100EB4">
      <w:pPr>
        <w:pStyle w:val="a8"/>
        <w:numPr>
          <w:ilvl w:val="0"/>
          <w:numId w:val="1"/>
        </w:numPr>
        <w:spacing w:after="0" w:line="360" w:lineRule="auto"/>
        <w:ind w:left="0" w:firstLine="1200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100EB4">
        <w:rPr>
          <w:rFonts w:ascii="Times New Roman" w:hAnsi="Times New Roman" w:cs="Times New Roman"/>
          <w:sz w:val="24"/>
          <w:shd w:val="clear" w:color="auto" w:fill="FFFFFF"/>
        </w:rPr>
        <w:t>На долгосрочные сбережения — доступны для владельцев ИИС-3 и участников программы долгосрочных сбережений (</w:t>
      </w:r>
      <w:proofErr w:type="spellStart"/>
      <w:r w:rsidRPr="00100EB4">
        <w:rPr>
          <w:rFonts w:ascii="Times New Roman" w:hAnsi="Times New Roman" w:cs="Times New Roman"/>
          <w:sz w:val="24"/>
          <w:shd w:val="clear" w:color="auto" w:fill="FFFFFF"/>
        </w:rPr>
        <w:t>ПДС</w:t>
      </w:r>
      <w:proofErr w:type="spellEnd"/>
      <w:r w:rsidRPr="00100EB4">
        <w:rPr>
          <w:rFonts w:ascii="Times New Roman" w:hAnsi="Times New Roman" w:cs="Times New Roman"/>
          <w:sz w:val="24"/>
          <w:shd w:val="clear" w:color="auto" w:fill="FFFFFF"/>
        </w:rPr>
        <w:t>). А с 2025 года — еще и для людей, которые копят на дополнительные пенсии по договорам негосударственного пенсионного обеспечения (НПО).</w:t>
      </w:r>
    </w:p>
    <w:p w:rsidR="00100EB4" w:rsidRPr="00100EB4" w:rsidRDefault="00100EB4" w:rsidP="00100EB4">
      <w:pPr>
        <w:pStyle w:val="a8"/>
        <w:numPr>
          <w:ilvl w:val="0"/>
          <w:numId w:val="1"/>
        </w:numPr>
        <w:spacing w:after="0" w:line="360" w:lineRule="auto"/>
        <w:ind w:left="0" w:firstLine="1211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proofErr w:type="gramStart"/>
      <w:r w:rsidRPr="00100EB4">
        <w:rPr>
          <w:rFonts w:ascii="Times New Roman" w:hAnsi="Times New Roman" w:cs="Times New Roman"/>
          <w:sz w:val="24"/>
          <w:shd w:val="clear" w:color="auto" w:fill="FFFFFF"/>
        </w:rPr>
        <w:t>Стандартный</w:t>
      </w:r>
      <w:proofErr w:type="gramEnd"/>
      <w:r w:rsidRPr="00100EB4">
        <w:rPr>
          <w:rFonts w:ascii="Times New Roman" w:hAnsi="Times New Roman" w:cs="Times New Roman"/>
          <w:sz w:val="24"/>
          <w:shd w:val="clear" w:color="auto" w:fill="FFFFFF"/>
        </w:rPr>
        <w:t xml:space="preserve"> — для семей с детьми, льготников и людей, которые сдали нормативы ГТО.</w:t>
      </w:r>
    </w:p>
    <w:p w:rsidR="00100EB4" w:rsidRPr="00100EB4" w:rsidRDefault="00100EB4" w:rsidP="00100EB4">
      <w:pPr>
        <w:pStyle w:val="a8"/>
        <w:spacing w:after="0" w:line="360" w:lineRule="auto"/>
        <w:ind w:left="1571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:rsidR="00100EB4" w:rsidRDefault="00E752A4" w:rsidP="00100EB4">
      <w:pPr>
        <w:pStyle w:val="2"/>
        <w:rPr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CD43A2" wp14:editId="0AA848CA">
                <wp:simplePos x="0" y="0"/>
                <wp:positionH relativeFrom="column">
                  <wp:posOffset>169545</wp:posOffset>
                </wp:positionH>
                <wp:positionV relativeFrom="paragraph">
                  <wp:posOffset>335915</wp:posOffset>
                </wp:positionV>
                <wp:extent cx="205740" cy="167640"/>
                <wp:effectExtent l="57150" t="19050" r="41910" b="118110"/>
                <wp:wrapNone/>
                <wp:docPr id="21" name="5-конечная звезд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67640"/>
                        </a:xfrm>
                        <a:prstGeom prst="star5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21" o:spid="_x0000_s1026" style="position:absolute;margin-left:13.35pt;margin-top:26.45pt;width:16.2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574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" path="m,64033r78586,l102870,r24284,64033l205740,64033r-63578,39574l166447,167640,102870,128065,39293,167640,63578,103607,,64033xe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64033;78586,64033;102870,0;127154,64033;205740,64033;142162,103607;166447,167640;102870,128065;39293,167640;63578,103607;0,64033" o:connectangles="0,0,0,0,0,0,0,0,0,0,0"/>
              </v:shape>
            </w:pict>
          </mc:Fallback>
        </mc:AlternateContent>
      </w:r>
      <w:r w:rsidR="00100EB4" w:rsidRPr="00100EB4">
        <w:rPr>
          <w:shd w:val="clear" w:color="auto" w:fill="FFFFFF"/>
        </w:rPr>
        <w:t xml:space="preserve">Как получить налоговый вычет?  </w:t>
      </w:r>
    </w:p>
    <w:p w:rsidR="00E752A4" w:rsidRPr="00E752A4" w:rsidRDefault="00E752A4" w:rsidP="00E752A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u w:val="single"/>
          <w:shd w:val="clear" w:color="auto" w:fill="FFFFFF"/>
        </w:rPr>
      </w:pPr>
      <w:r w:rsidRPr="00E752A4">
        <w:rPr>
          <w:rFonts w:ascii="Times New Roman" w:hAnsi="Times New Roman" w:cs="Times New Roman"/>
          <w:color w:val="000000"/>
          <w:sz w:val="24"/>
          <w:u w:val="single"/>
          <w:shd w:val="clear" w:color="auto" w:fill="FFFFFF"/>
        </w:rPr>
        <w:t>Через личный кабинет нало</w:t>
      </w:r>
      <w:r w:rsidRPr="00E752A4">
        <w:rPr>
          <w:rFonts w:ascii="Times New Roman" w:hAnsi="Times New Roman" w:cs="Times New Roman"/>
          <w:color w:val="000000"/>
          <w:sz w:val="24"/>
          <w:u w:val="single"/>
          <w:shd w:val="clear" w:color="auto" w:fill="FFFFFF"/>
        </w:rPr>
        <w:t>гоплательщика в упрощенном виде</w:t>
      </w:r>
    </w:p>
    <w:p w:rsidR="00E752A4" w:rsidRDefault="00E752A4" w:rsidP="00E752A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E752A4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Не нужны ни подтверждающие документы, ни декларация — достаточно подписать </w:t>
      </w:r>
      <w:proofErr w:type="spellStart"/>
      <w:r w:rsidRPr="00E752A4">
        <w:rPr>
          <w:rFonts w:ascii="Times New Roman" w:hAnsi="Times New Roman" w:cs="Times New Roman"/>
          <w:color w:val="000000"/>
          <w:sz w:val="24"/>
          <w:shd w:val="clear" w:color="auto" w:fill="FFFFFF"/>
        </w:rPr>
        <w:t>предзаполненное</w:t>
      </w:r>
      <w:proofErr w:type="spellEnd"/>
      <w:r w:rsidRPr="00E752A4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 w:rsidRPr="00E752A4">
        <w:rPr>
          <w:rFonts w:ascii="Times New Roman" w:hAnsi="Times New Roman" w:cs="Times New Roman"/>
          <w:color w:val="000000"/>
          <w:sz w:val="24"/>
          <w:shd w:val="clear" w:color="auto" w:fill="FFFFFF"/>
        </w:rPr>
        <w:t>завление</w:t>
      </w:r>
      <w:proofErr w:type="spellEnd"/>
      <w:r w:rsidRPr="00E752A4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на сайте и дождаться решения </w:t>
      </w:r>
      <w:proofErr w:type="gramStart"/>
      <w:r w:rsidRPr="00E752A4">
        <w:rPr>
          <w:rFonts w:ascii="Times New Roman" w:hAnsi="Times New Roman" w:cs="Times New Roman"/>
          <w:color w:val="000000"/>
          <w:sz w:val="24"/>
          <w:shd w:val="clear" w:color="auto" w:fill="FFFFFF"/>
        </w:rPr>
        <w:t>налоговой</w:t>
      </w:r>
      <w:proofErr w:type="gramEnd"/>
      <w:r w:rsidRPr="00E752A4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. </w:t>
      </w:r>
    </w:p>
    <w:p w:rsidR="00100EB4" w:rsidRDefault="00E752A4" w:rsidP="00E752A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E752A4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Раньше таким способом можно было оформить инвестиционный и имущественный вычет. С 2024 года эта возможность открылась для социальных вычетов, </w:t>
      </w:r>
      <w:r w:rsidRPr="00E752A4">
        <w:rPr>
          <w:rFonts w:ascii="Times New Roman" w:hAnsi="Times New Roman" w:cs="Times New Roman"/>
          <w:color w:val="000000"/>
          <w:sz w:val="24"/>
          <w:shd w:val="clear" w:color="auto" w:fill="FFFFFF"/>
        </w:rPr>
        <w:lastRenderedPageBreak/>
        <w:t xml:space="preserve">а с 2025 года — еще и для вычетов на долгосрочные сбережения. Однако нужно заранее уточнить в компании, где вы что-то покупали, передает ли она данные о своих продажах в </w:t>
      </w:r>
      <w:proofErr w:type="gramStart"/>
      <w:r w:rsidRPr="00E752A4">
        <w:rPr>
          <w:rFonts w:ascii="Times New Roman" w:hAnsi="Times New Roman" w:cs="Times New Roman"/>
          <w:color w:val="000000"/>
          <w:sz w:val="24"/>
          <w:shd w:val="clear" w:color="auto" w:fill="FFFFFF"/>
        </w:rPr>
        <w:t>налоговую</w:t>
      </w:r>
      <w:proofErr w:type="gramEnd"/>
      <w:r w:rsidRPr="00E752A4">
        <w:rPr>
          <w:rFonts w:ascii="Times New Roman" w:hAnsi="Times New Roman" w:cs="Times New Roman"/>
          <w:color w:val="000000"/>
          <w:sz w:val="24"/>
          <w:shd w:val="clear" w:color="auto" w:fill="FFFFFF"/>
        </w:rPr>
        <w:t>. Только так вы сможете воспользоваться этим способом.</w:t>
      </w:r>
    </w:p>
    <w:p w:rsidR="00E752A4" w:rsidRPr="00E752A4" w:rsidRDefault="00E752A4" w:rsidP="00E752A4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hd w:val="clear" w:color="auto" w:fill="FFFFFF"/>
          <w:lang w:eastAsia="ru-RU"/>
        </w:rPr>
        <w:drawing>
          <wp:inline distT="0" distB="0" distL="0" distR="0" wp14:anchorId="471836A4" wp14:editId="06F5172F">
            <wp:extent cx="316865" cy="280670"/>
            <wp:effectExtent l="0" t="0" r="0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752A4">
        <w:rPr>
          <w:rFonts w:ascii="Times New Roman" w:hAnsi="Times New Roman" w:cs="Times New Roman"/>
          <w:color w:val="000000"/>
          <w:sz w:val="24"/>
          <w:u w:val="single"/>
          <w:shd w:val="clear" w:color="auto" w:fill="FFFFFF"/>
        </w:rPr>
        <w:t>Через работодателя</w:t>
      </w:r>
    </w:p>
    <w:p w:rsidR="00E752A4" w:rsidRPr="00E752A4" w:rsidRDefault="00E752A4" w:rsidP="00E752A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E752A4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Можно не ждать окончания года, а получать вычет почти сразу, как только появилось на него право. Бухгалтерия просто не станет отчислять в </w:t>
      </w:r>
      <w:proofErr w:type="gramStart"/>
      <w:r w:rsidRPr="00E752A4">
        <w:rPr>
          <w:rFonts w:ascii="Times New Roman" w:hAnsi="Times New Roman" w:cs="Times New Roman"/>
          <w:color w:val="000000"/>
          <w:sz w:val="24"/>
          <w:shd w:val="clear" w:color="auto" w:fill="FFFFFF"/>
        </w:rPr>
        <w:t>налоговую</w:t>
      </w:r>
      <w:proofErr w:type="gramEnd"/>
      <w:r w:rsidRPr="00E752A4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ваш </w:t>
      </w:r>
      <w:proofErr w:type="spellStart"/>
      <w:r w:rsidRPr="00E752A4">
        <w:rPr>
          <w:rFonts w:ascii="Times New Roman" w:hAnsi="Times New Roman" w:cs="Times New Roman"/>
          <w:color w:val="000000"/>
          <w:sz w:val="24"/>
          <w:shd w:val="clear" w:color="auto" w:fill="FFFFFF"/>
        </w:rPr>
        <w:t>НДФЛ</w:t>
      </w:r>
      <w:proofErr w:type="spellEnd"/>
      <w:r w:rsidRPr="00E752A4">
        <w:rPr>
          <w:rFonts w:ascii="Times New Roman" w:hAnsi="Times New Roman" w:cs="Times New Roman"/>
          <w:color w:val="000000"/>
          <w:sz w:val="24"/>
          <w:shd w:val="clear" w:color="auto" w:fill="FFFFFF"/>
        </w:rPr>
        <w:t>, а постепенно будет выдавать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эти деньги вместе с зарплатой.</w:t>
      </w:r>
    </w:p>
    <w:p w:rsidR="00E752A4" w:rsidRDefault="00E752A4" w:rsidP="00E752A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E752A4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Но возврат удастся получить только по стандартным, имущественным и социальным вычетам (кроме благотворительности). К тому же вычет можно запросить лишь по расходам на себя: чтобы освободить от налога траты на членов семьи, придется обращаться в </w:t>
      </w:r>
      <w:proofErr w:type="spellStart"/>
      <w:r w:rsidRPr="00E752A4">
        <w:rPr>
          <w:rFonts w:ascii="Times New Roman" w:hAnsi="Times New Roman" w:cs="Times New Roman"/>
          <w:color w:val="000000"/>
          <w:sz w:val="24"/>
          <w:shd w:val="clear" w:color="auto" w:fill="FFFFFF"/>
        </w:rPr>
        <w:t>ФНС</w:t>
      </w:r>
      <w:proofErr w:type="spellEnd"/>
      <w:r w:rsidRPr="00E752A4"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</w:p>
    <w:p w:rsidR="00E752A4" w:rsidRPr="00E752A4" w:rsidRDefault="00E752A4" w:rsidP="00E752A4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hd w:val="clear" w:color="auto" w:fill="FFFFFF"/>
          <w:lang w:eastAsia="ru-RU"/>
        </w:rPr>
        <w:drawing>
          <wp:inline distT="0" distB="0" distL="0" distR="0" wp14:anchorId="0A4E5B10" wp14:editId="7B0836BF">
            <wp:extent cx="316865" cy="280670"/>
            <wp:effectExtent l="0" t="0" r="0" b="50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752A4">
        <w:rPr>
          <w:rFonts w:ascii="Times New Roman" w:hAnsi="Times New Roman" w:cs="Times New Roman"/>
          <w:color w:val="000000"/>
          <w:sz w:val="24"/>
          <w:u w:val="single"/>
          <w:shd w:val="clear" w:color="auto" w:fill="FFFFFF"/>
        </w:rPr>
        <w:t xml:space="preserve">Через </w:t>
      </w:r>
      <w:proofErr w:type="spellStart"/>
      <w:r w:rsidRPr="00E752A4">
        <w:rPr>
          <w:rFonts w:ascii="Times New Roman" w:hAnsi="Times New Roman" w:cs="Times New Roman"/>
          <w:color w:val="000000"/>
          <w:sz w:val="24"/>
          <w:u w:val="single"/>
          <w:shd w:val="clear" w:color="auto" w:fill="FFFFFF"/>
        </w:rPr>
        <w:t>ФНС</w:t>
      </w:r>
      <w:proofErr w:type="spellEnd"/>
      <w:r w:rsidRPr="00E752A4">
        <w:rPr>
          <w:rFonts w:ascii="Times New Roman" w:hAnsi="Times New Roman" w:cs="Times New Roman"/>
          <w:color w:val="000000"/>
          <w:sz w:val="24"/>
          <w:u w:val="single"/>
          <w:shd w:val="clear" w:color="auto" w:fill="FFFFFF"/>
        </w:rPr>
        <w:t xml:space="preserve"> — самый универсаль</w:t>
      </w:r>
      <w:r>
        <w:rPr>
          <w:rFonts w:ascii="Times New Roman" w:hAnsi="Times New Roman" w:cs="Times New Roman"/>
          <w:color w:val="000000"/>
          <w:sz w:val="24"/>
          <w:u w:val="single"/>
          <w:shd w:val="clear" w:color="auto" w:fill="FFFFFF"/>
        </w:rPr>
        <w:t>ный, но не самый быстрый способ</w:t>
      </w:r>
    </w:p>
    <w:p w:rsidR="00E752A4" w:rsidRDefault="00E752A4" w:rsidP="00E752A4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 w:rsidRPr="00E752A4">
        <w:rPr>
          <w:rFonts w:ascii="Times New Roman" w:hAnsi="Times New Roman" w:cs="Times New Roman"/>
          <w:color w:val="000000"/>
          <w:sz w:val="24"/>
          <w:shd w:val="clear" w:color="auto" w:fill="FFFFFF"/>
        </w:rPr>
        <w:t>Заявление вместе с подтверждающими документами нужно подать в налоговую лично или онлайн через кабинет налогоплательщика.</w:t>
      </w:r>
      <w:proofErr w:type="gramEnd"/>
      <w:r w:rsidRPr="00E752A4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 w:rsidRPr="00E752A4">
        <w:rPr>
          <w:rFonts w:ascii="Times New Roman" w:hAnsi="Times New Roman" w:cs="Times New Roman"/>
          <w:color w:val="000000"/>
          <w:sz w:val="24"/>
          <w:shd w:val="clear" w:color="auto" w:fill="FFFFFF"/>
        </w:rPr>
        <w:t>ФНС</w:t>
      </w:r>
      <w:proofErr w:type="spellEnd"/>
      <w:r w:rsidRPr="00E752A4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проверяет документы в течение трех месяцев. Если все в порядке, деньги поступят на ваш счет не позднее 30 дней после этого.</w:t>
      </w:r>
    </w:p>
    <w:p w:rsidR="00E752A4" w:rsidRDefault="00E752A4" w:rsidP="00E752A4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</w:p>
    <w:p w:rsidR="00E752A4" w:rsidRDefault="00E752A4" w:rsidP="00E752A4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</w:p>
    <w:p w:rsidR="00E752A4" w:rsidRDefault="00E752A4" w:rsidP="00E752A4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bookmarkStart w:id="0" w:name="_GoBack"/>
      <w:bookmarkEnd w:id="0"/>
    </w:p>
    <w:p w:rsidR="00E752A4" w:rsidRPr="00E752A4" w:rsidRDefault="00E752A4" w:rsidP="00E752A4">
      <w:pPr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88F277" wp14:editId="7ACA8968">
                <wp:simplePos x="0" y="0"/>
                <wp:positionH relativeFrom="column">
                  <wp:posOffset>321945</wp:posOffset>
                </wp:positionH>
                <wp:positionV relativeFrom="paragraph">
                  <wp:posOffset>7580630</wp:posOffset>
                </wp:positionV>
                <wp:extent cx="205740" cy="167640"/>
                <wp:effectExtent l="57150" t="19050" r="41910" b="118110"/>
                <wp:wrapNone/>
                <wp:docPr id="22" name="5-конечная звезд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67640"/>
                        </a:xfrm>
                        <a:prstGeom prst="star5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22" o:spid="_x0000_s1026" style="position:absolute;margin-left:25.35pt;margin-top:596.9pt;width:16.2pt;height:1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574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" path="m,64033r78586,l102870,r24284,64033l205740,64033r-63578,39574l166447,167640,102870,128065,39293,167640,63578,103607,,64033xe" fillcolor="#9a4906 [1641]" stroked="f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0,64033;78586,64033;102870,0;127154,64033;205740,64033;142162,103607;166447,167640;102870,128065;39293,167640;63578,103607;0,64033" o:connectangles="0,0,0,0,0,0,0,0,0,0,0"/>
              </v:shape>
            </w:pict>
          </mc:Fallback>
        </mc:AlternateContent>
      </w:r>
    </w:p>
    <w:p w:rsidR="00100EB4" w:rsidRDefault="00100EB4" w:rsidP="00100EB4">
      <w:pPr>
        <w:jc w:val="both"/>
      </w:pPr>
    </w:p>
    <w:sectPr w:rsidR="0010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F775F"/>
    <w:multiLevelType w:val="hybridMultilevel"/>
    <w:tmpl w:val="799E4540"/>
    <w:lvl w:ilvl="0" w:tplc="0419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EB4"/>
    <w:rsid w:val="00100EB4"/>
    <w:rsid w:val="00C64FC1"/>
    <w:rsid w:val="00E7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00E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s-markup">
    <w:name w:val="is-markup"/>
    <w:basedOn w:val="a0"/>
    <w:rsid w:val="00100EB4"/>
  </w:style>
  <w:style w:type="character" w:styleId="a3">
    <w:name w:val="Hyperlink"/>
    <w:basedOn w:val="a0"/>
    <w:uiPriority w:val="99"/>
    <w:semiHidden/>
    <w:unhideWhenUsed/>
    <w:rsid w:val="00100EB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0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EB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00EB4"/>
    <w:rPr>
      <w:b/>
      <w:bCs/>
    </w:rPr>
  </w:style>
  <w:style w:type="character" w:styleId="a7">
    <w:name w:val="Emphasis"/>
    <w:basedOn w:val="a0"/>
    <w:uiPriority w:val="20"/>
    <w:qFormat/>
    <w:rsid w:val="00100EB4"/>
    <w:rPr>
      <w:i/>
      <w:iCs/>
    </w:rPr>
  </w:style>
  <w:style w:type="paragraph" w:styleId="a8">
    <w:name w:val="List Paragraph"/>
    <w:basedOn w:val="a"/>
    <w:uiPriority w:val="34"/>
    <w:qFormat/>
    <w:rsid w:val="00100EB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00E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00E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s-markup">
    <w:name w:val="is-markup"/>
    <w:basedOn w:val="a0"/>
    <w:rsid w:val="00100EB4"/>
  </w:style>
  <w:style w:type="character" w:styleId="a3">
    <w:name w:val="Hyperlink"/>
    <w:basedOn w:val="a0"/>
    <w:uiPriority w:val="99"/>
    <w:semiHidden/>
    <w:unhideWhenUsed/>
    <w:rsid w:val="00100EB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0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EB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00EB4"/>
    <w:rPr>
      <w:b/>
      <w:bCs/>
    </w:rPr>
  </w:style>
  <w:style w:type="character" w:styleId="a7">
    <w:name w:val="Emphasis"/>
    <w:basedOn w:val="a0"/>
    <w:uiPriority w:val="20"/>
    <w:qFormat/>
    <w:rsid w:val="00100EB4"/>
    <w:rPr>
      <w:i/>
      <w:iCs/>
    </w:rPr>
  </w:style>
  <w:style w:type="paragraph" w:styleId="a8">
    <w:name w:val="List Paragraph"/>
    <w:basedOn w:val="a"/>
    <w:uiPriority w:val="34"/>
    <w:qFormat/>
    <w:rsid w:val="00100EB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00E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1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Comp38</dc:creator>
  <cp:lastModifiedBy>Comp38</cp:lastModifiedBy>
  <cp:revision>1</cp:revision>
  <dcterms:created xsi:type="dcterms:W3CDTF">2025-02-27T08:33:00Z</dcterms:created>
  <dcterms:modified xsi:type="dcterms:W3CDTF">2025-02-27T08:53:00Z</dcterms:modified>
</cp:coreProperties>
</file>